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12CD8" w14:textId="7DE3E998" w:rsidR="007A010D" w:rsidRDefault="007A010D" w:rsidP="007A010D">
      <w:pPr>
        <w:jc w:val="center"/>
      </w:pPr>
      <w:r>
        <w:t>Association of Family Practice PAs and NPs (</w:t>
      </w:r>
      <w:r>
        <w:t>A</w:t>
      </w:r>
      <w:r>
        <w:t>FPPANP)</w:t>
      </w:r>
      <w:r>
        <w:t xml:space="preserve"> </w:t>
      </w:r>
    </w:p>
    <w:p w14:paraId="7E02335A" w14:textId="5DA12FBC" w:rsidR="007A010D" w:rsidRDefault="007A010D" w:rsidP="007A010D">
      <w:pPr>
        <w:jc w:val="center"/>
      </w:pPr>
      <w:r>
        <w:t>Commitment to Diversity, Equity, and Inclusion</w:t>
      </w:r>
    </w:p>
    <w:p w14:paraId="3139E614" w14:textId="59063976" w:rsidR="007A010D" w:rsidRDefault="007A010D" w:rsidP="007A010D">
      <w:r>
        <w:t>A</w:t>
      </w:r>
      <w:r>
        <w:t>FPPANP’s</w:t>
      </w:r>
      <w:r>
        <w:t xml:space="preserve"> leadership and national office staff is committed to fostering a culture that embraces the value of justice, diversity, equity, and inclusion within the agency, and within our profession.</w:t>
      </w:r>
    </w:p>
    <w:p w14:paraId="153C61DD" w14:textId="05E35E03" w:rsidR="007A010D" w:rsidRDefault="007A010D" w:rsidP="007A010D">
      <w:r>
        <w:t>AFPPANP</w:t>
      </w:r>
      <w:r>
        <w:t xml:space="preserve"> recognizes that embracing the principles of diversity, equity, and inclusion (DEI) in the workplace is essential to improved collaboration and morale as well as greater innovation, productivity, </w:t>
      </w:r>
      <w:r>
        <w:t>tolerance,</w:t>
      </w:r>
      <w:r>
        <w:t xml:space="preserve"> and representation in the work we do both internally and externally within our communities.</w:t>
      </w:r>
    </w:p>
    <w:p w14:paraId="48831D09" w14:textId="212C36F2" w:rsidR="007A010D" w:rsidRDefault="007A010D" w:rsidP="007A010D">
      <w:r>
        <w:t>AFPPANP</w:t>
      </w:r>
      <w:r>
        <w:t xml:space="preserve"> is committed to promoting partnerships and programs that allow us to innovate and implement the changes required to meet our DEI goals.</w:t>
      </w:r>
    </w:p>
    <w:p w14:paraId="68FDB7DF" w14:textId="644A934E" w:rsidR="007A010D" w:rsidRDefault="007A010D" w:rsidP="007A010D">
      <w:r>
        <w:t xml:space="preserve"> </w:t>
      </w:r>
      <w:r>
        <w:t>AFPPANP</w:t>
      </w:r>
      <w:r>
        <w:t xml:space="preserve"> is committed to empowering PAs </w:t>
      </w:r>
      <w:r w:rsidR="00A10851">
        <w:t xml:space="preserve">and NP’s </w:t>
      </w:r>
      <w:r>
        <w:t>with information, tools, and resources to address inequities in their daily practice and by using A</w:t>
      </w:r>
      <w:r>
        <w:t>FPPANP</w:t>
      </w:r>
      <w:r>
        <w:t xml:space="preserve"> resources (staffing, finances, and strategic planning) to allow PAs </w:t>
      </w:r>
      <w:r>
        <w:t xml:space="preserve">and NP’s </w:t>
      </w:r>
      <w:r>
        <w:t>to be the change agents for DEI in their practices and in their communities.</w:t>
      </w:r>
    </w:p>
    <w:p w14:paraId="6883E730" w14:textId="1EC2C9A8" w:rsidR="007A010D" w:rsidRDefault="007A010D" w:rsidP="007A010D">
      <w:r>
        <w:t>That A</w:t>
      </w:r>
      <w:r>
        <w:t>FPPANP</w:t>
      </w:r>
      <w:r>
        <w:t xml:space="preserve"> will incorporate change management techniques that demand accountability, measurement, and ongoing monitoring for the effectiveness of DEI initiatives.</w:t>
      </w:r>
    </w:p>
    <w:p w14:paraId="2748FBF9" w14:textId="67824228" w:rsidR="007A010D" w:rsidRDefault="007A010D" w:rsidP="007A010D">
      <w:r>
        <w:t xml:space="preserve">Further </w:t>
      </w:r>
      <w:r>
        <w:t>that</w:t>
      </w:r>
      <w:r>
        <w:t xml:space="preserve"> A</w:t>
      </w:r>
      <w:r>
        <w:t>FPPANP</w:t>
      </w:r>
      <w:r>
        <w:t xml:space="preserve"> applies the following criteria for meeting the </w:t>
      </w:r>
      <w:r>
        <w:t>AFPPANP</w:t>
      </w:r>
      <w:r>
        <w:t>’s Commitment to Diversity, Equity, and Inclusion.</w:t>
      </w:r>
    </w:p>
    <w:p w14:paraId="35F749A3" w14:textId="2F8916FB" w:rsidR="007A010D" w:rsidRDefault="007A010D" w:rsidP="007A010D">
      <w:r>
        <w:lastRenderedPageBreak/>
        <w:t>1.      DEI is placed as an ongoing overarching goal as part of the A</w:t>
      </w:r>
      <w:r>
        <w:t>FPPANP</w:t>
      </w:r>
      <w:r>
        <w:t xml:space="preserve"> Strategic Plan </w:t>
      </w:r>
      <w:r>
        <w:t>o</w:t>
      </w:r>
      <w:r>
        <w:t>utlining with measurable steps necessary to achieve DEI within the A</w:t>
      </w:r>
      <w:r>
        <w:t>FPPNP</w:t>
      </w:r>
      <w:r>
        <w:t>.</w:t>
      </w:r>
    </w:p>
    <w:p w14:paraId="6AD0C54F" w14:textId="77777777" w:rsidR="007A010D" w:rsidRDefault="007A010D" w:rsidP="007A010D">
      <w:r>
        <w:t>2.      DEI initiatives are included in annual budgets, that timelines for actions are in place and that there are mechanisms to audit the Plan, Do, Study, Act (PDSA) Cycles.</w:t>
      </w:r>
    </w:p>
    <w:p w14:paraId="662E5265" w14:textId="340BB59E" w:rsidR="007A010D" w:rsidRDefault="007A010D" w:rsidP="007A010D">
      <w:r>
        <w:t>3</w:t>
      </w:r>
      <w:r>
        <w:t>.</w:t>
      </w:r>
      <w:r>
        <w:t xml:space="preserve">    A</w:t>
      </w:r>
      <w:r>
        <w:t>FP</w:t>
      </w:r>
      <w:r>
        <w:t>PA</w:t>
      </w:r>
      <w:r>
        <w:t>NP</w:t>
      </w:r>
      <w:r>
        <w:t xml:space="preserve"> implements partnerships and programs that attract more underrepresented minorities to the profession through collaboration to develop opportunities for innovative changes to DEI inequities in healthcare.</w:t>
      </w:r>
    </w:p>
    <w:p w14:paraId="1A1BDFB5" w14:textId="57D3EA7C" w:rsidR="007A010D" w:rsidRDefault="007A010D" w:rsidP="007A010D">
      <w:r>
        <w:t>4.       A</w:t>
      </w:r>
      <w:r>
        <w:t>FPPANP</w:t>
      </w:r>
      <w:r>
        <w:t xml:space="preserve"> promotes or creates initiatives with </w:t>
      </w:r>
      <w:r w:rsidR="00A4372A">
        <w:t>all</w:t>
      </w:r>
      <w:r>
        <w:t xml:space="preserve"> our partners to collectively voice and support policy and legislative solutions to address DEI, health and social issues, justice, tolerance and address changes to eliminate health disparities (Local, State, National and International).</w:t>
      </w:r>
    </w:p>
    <w:p w14:paraId="3A61F5A0" w14:textId="44B71A51" w:rsidR="007A010D" w:rsidRDefault="007A010D" w:rsidP="007A010D">
      <w:r>
        <w:t>5.      A</w:t>
      </w:r>
      <w:r>
        <w:t>FPPANP</w:t>
      </w:r>
      <w:r>
        <w:t xml:space="preserve"> will continue to support special interest groups and make extraordinary efforts to have representation of all human beings at the decision table.</w:t>
      </w:r>
    </w:p>
    <w:p w14:paraId="0FA3F15A" w14:textId="39B2BE89" w:rsidR="00B76560" w:rsidRDefault="007A010D" w:rsidP="007A010D">
      <w:r>
        <w:t xml:space="preserve">6.      That </w:t>
      </w:r>
      <w:r>
        <w:t>Executive Director</w:t>
      </w:r>
      <w:r>
        <w:t xml:space="preserve"> will report on DEI annually to the </w:t>
      </w:r>
      <w:r>
        <w:t>AFPPANP Board and Membership</w:t>
      </w:r>
      <w:r>
        <w:t>.</w:t>
      </w:r>
    </w:p>
    <w:sectPr w:rsidR="00B76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A010D"/>
    <w:rsid w:val="000954C8"/>
    <w:rsid w:val="0016470D"/>
    <w:rsid w:val="003C42F3"/>
    <w:rsid w:val="00444F24"/>
    <w:rsid w:val="004C29B4"/>
    <w:rsid w:val="006A150E"/>
    <w:rsid w:val="007A010D"/>
    <w:rsid w:val="00A10851"/>
    <w:rsid w:val="00A4372A"/>
    <w:rsid w:val="00B76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5B56D"/>
  <w15:chartTrackingRefBased/>
  <w15:docId w15:val="{F1DAC9F6-319B-4698-B662-0075366F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4C8"/>
    <w:pPr>
      <w:spacing w:line="480" w:lineRule="auto"/>
      <w:ind w:left="720"/>
    </w:pPr>
    <w:rPr>
      <w:rFonts w:ascii="Times New Roman" w:hAnsi="Times New Roman"/>
      <w:sz w:val="24"/>
    </w:rPr>
  </w:style>
  <w:style w:type="paragraph" w:styleId="Heading1">
    <w:name w:val="heading 1"/>
    <w:basedOn w:val="Normal"/>
    <w:next w:val="Normal"/>
    <w:link w:val="Heading1Char"/>
    <w:uiPriority w:val="9"/>
    <w:qFormat/>
    <w:rsid w:val="000954C8"/>
    <w:pPr>
      <w:keepNext/>
      <w:keepLines/>
      <w:spacing w:after="0"/>
      <w:ind w:left="0"/>
      <w:jc w:val="center"/>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0954C8"/>
    <w:pPr>
      <w:keepNext/>
      <w:keepLines/>
      <w:spacing w:after="0"/>
      <w:ind w:left="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4C8"/>
    <w:rPr>
      <w:rFonts w:ascii="Times New Roman" w:eastAsiaTheme="majorEastAsia" w:hAnsi="Times New Roman" w:cstheme="majorBidi"/>
      <w:b/>
      <w:bCs/>
      <w:color w:val="365F91" w:themeColor="accent1" w:themeShade="BF"/>
      <w:sz w:val="24"/>
      <w:szCs w:val="28"/>
    </w:rPr>
  </w:style>
  <w:style w:type="character" w:customStyle="1" w:styleId="Heading2Char">
    <w:name w:val="Heading 2 Char"/>
    <w:basedOn w:val="DefaultParagraphFont"/>
    <w:link w:val="Heading2"/>
    <w:uiPriority w:val="9"/>
    <w:rsid w:val="000954C8"/>
    <w:rPr>
      <w:rFonts w:ascii="Times New Roman" w:eastAsiaTheme="majorEastAsia" w:hAnsi="Times New Roman" w:cstheme="majorBidi"/>
      <w:b/>
      <w:bCs/>
      <w:color w:val="4F81BD" w:themeColor="accent1"/>
      <w:sz w:val="26"/>
      <w:szCs w:val="26"/>
    </w:rPr>
  </w:style>
  <w:style w:type="paragraph" w:styleId="NoSpacing">
    <w:name w:val="No Spacing"/>
    <w:uiPriority w:val="1"/>
    <w:qFormat/>
    <w:rsid w:val="000954C8"/>
    <w:pPr>
      <w:spacing w:after="0" w:line="240" w:lineRule="auto"/>
      <w:ind w:left="720"/>
    </w:pPr>
    <w:rPr>
      <w:rFonts w:ascii="Times New Roman" w:hAnsi="Times New Roman"/>
      <w:sz w:val="24"/>
    </w:rPr>
  </w:style>
  <w:style w:type="paragraph" w:styleId="ListParagraph">
    <w:name w:val="List Paragraph"/>
    <w:basedOn w:val="Normal"/>
    <w:uiPriority w:val="34"/>
    <w:qFormat/>
    <w:rsid w:val="000954C8"/>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Smith</dc:creator>
  <cp:keywords/>
  <dc:description/>
  <cp:lastModifiedBy>Robert Smith</cp:lastModifiedBy>
  <cp:revision>3</cp:revision>
  <dcterms:created xsi:type="dcterms:W3CDTF">2021-08-01T16:25:00Z</dcterms:created>
  <dcterms:modified xsi:type="dcterms:W3CDTF">2021-08-01T16:35:00Z</dcterms:modified>
</cp:coreProperties>
</file>